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01" w:rsidRDefault="00D30001" w:rsidP="00D30001">
      <w:pPr>
        <w:pStyle w:val="a3"/>
      </w:pPr>
      <w:r>
        <w:t>Сцена из спектакля "</w:t>
      </w:r>
      <w:bookmarkStart w:id="0" w:name="_GoBack"/>
      <w:r>
        <w:t>Ревизор"</w:t>
      </w:r>
      <w:r>
        <w:t xml:space="preserve"> </w:t>
      </w:r>
      <w:r>
        <w:t xml:space="preserve">Кемеровского областного театра драмы </w:t>
      </w:r>
      <w:bookmarkEnd w:id="0"/>
      <w:r>
        <w:t>им.</w:t>
      </w:r>
      <w:r>
        <w:t xml:space="preserve"> </w:t>
      </w:r>
      <w:r>
        <w:t>А. В. Луначарского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119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E1620D" w:rsidRDefault="00E1620D"/>
    <w:sectPr w:rsidR="00E1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01"/>
    <w:rsid w:val="00D30001"/>
    <w:rsid w:val="00E1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2019-10-31T07:03:00Z</dcterms:created>
  <dcterms:modified xsi:type="dcterms:W3CDTF">2019-10-31T07:04:00Z</dcterms:modified>
</cp:coreProperties>
</file>