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295F49" w:rsidRDefault="00295F49" w:rsidP="0029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49">
        <w:rPr>
          <w:rFonts w:ascii="Times New Roman" w:hAnsi="Times New Roman" w:cs="Times New Roman"/>
          <w:b/>
          <w:sz w:val="28"/>
          <w:szCs w:val="28"/>
        </w:rPr>
        <w:t xml:space="preserve">Волгин Михаил </w:t>
      </w:r>
      <w:proofErr w:type="spellStart"/>
      <w:r w:rsidRPr="00295F49">
        <w:rPr>
          <w:rFonts w:ascii="Times New Roman" w:hAnsi="Times New Roman" w:cs="Times New Roman"/>
          <w:b/>
          <w:sz w:val="28"/>
          <w:szCs w:val="28"/>
        </w:rPr>
        <w:t>Калистратович</w:t>
      </w:r>
      <w:proofErr w:type="spellEnd"/>
    </w:p>
    <w:p w:rsidR="00295F49" w:rsidRPr="00295F49" w:rsidRDefault="00295F49" w:rsidP="0029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49">
        <w:rPr>
          <w:rFonts w:ascii="Times New Roman" w:hAnsi="Times New Roman" w:cs="Times New Roman"/>
          <w:b/>
          <w:sz w:val="28"/>
          <w:szCs w:val="28"/>
        </w:rPr>
        <w:t>Годы жизни: 1915 – 1991 гг.</w:t>
      </w:r>
    </w:p>
    <w:p w:rsidR="00295F49" w:rsidRDefault="00295F49" w:rsidP="0029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49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 1941-1945 гг.</w:t>
      </w:r>
    </w:p>
    <w:p w:rsidR="00295F49" w:rsidRPr="00295F49" w:rsidRDefault="00295F49" w:rsidP="0029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49">
        <w:rPr>
          <w:rFonts w:ascii="Times New Roman" w:hAnsi="Times New Roman" w:cs="Times New Roman"/>
          <w:b/>
          <w:sz w:val="28"/>
          <w:szCs w:val="28"/>
        </w:rPr>
        <w:t>Писарь – чертежник штаба 134-й Гаубичной Артиллерийской бригады Артиллерийского полка Второго Прибалтийского фронта и Забайкальского фронта</w:t>
      </w:r>
    </w:p>
    <w:p w:rsidR="00295F49" w:rsidRPr="00295F49" w:rsidRDefault="00295F49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F49" w:rsidRDefault="00860610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</w:t>
      </w:r>
      <w:bookmarkStart w:id="0" w:name="_GoBack"/>
      <w:bookmarkEnd w:id="0"/>
      <w:r w:rsidR="00295F49">
        <w:rPr>
          <w:rFonts w:ascii="Times New Roman" w:hAnsi="Times New Roman" w:cs="Times New Roman"/>
          <w:sz w:val="28"/>
          <w:szCs w:val="28"/>
        </w:rPr>
        <w:t xml:space="preserve"> участие в боевых действиях с августа 1943 г. по сентябрь 1945 г. в должности писаря – чертежника штаба 134-й Гаубичной Артиллерийской бригады Артиллерийского полка Второго Прибалтийского фронта и Забайкальского фронта.</w:t>
      </w:r>
    </w:p>
    <w:p w:rsidR="00295F49" w:rsidRDefault="00295F49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награды: </w:t>
      </w:r>
    </w:p>
    <w:p w:rsidR="00295F49" w:rsidRDefault="00295F49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«Красной звезды»,</w:t>
      </w:r>
    </w:p>
    <w:p w:rsidR="00295F49" w:rsidRDefault="00295F49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«Орден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степени»,</w:t>
      </w:r>
    </w:p>
    <w:p w:rsidR="00295F49" w:rsidRDefault="00295F49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Медали: «За боевые заслуги», </w:t>
      </w:r>
    </w:p>
    <w:p w:rsidR="00295F49" w:rsidRDefault="00295F49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 победу над Германией», </w:t>
      </w:r>
    </w:p>
    <w:p w:rsidR="00295F49" w:rsidRDefault="00295F49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победу над Японией».</w:t>
      </w:r>
    </w:p>
    <w:p w:rsidR="00295F49" w:rsidRDefault="00295F49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работал в г. Кемерово начальником производственно-технического отдела Домостроительного комбината.</w:t>
      </w:r>
    </w:p>
    <w:p w:rsidR="00295F49" w:rsidRDefault="00295F49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F49" w:rsidRPr="00295F49" w:rsidRDefault="00295F49" w:rsidP="0029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5F49" w:rsidRPr="00295F49" w:rsidSect="00452B71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5F"/>
    <w:rsid w:val="00295F49"/>
    <w:rsid w:val="00452B71"/>
    <w:rsid w:val="007F4B5F"/>
    <w:rsid w:val="00860610"/>
    <w:rsid w:val="009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945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481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52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4</cp:revision>
  <cp:lastPrinted>2015-04-03T08:29:00Z</cp:lastPrinted>
  <dcterms:created xsi:type="dcterms:W3CDTF">2015-04-03T09:27:00Z</dcterms:created>
  <dcterms:modified xsi:type="dcterms:W3CDTF">2015-04-18T06:49:00Z</dcterms:modified>
</cp:coreProperties>
</file>