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AD" w:rsidRPr="00304AAD" w:rsidRDefault="00304AAD" w:rsidP="00304AAD">
      <w:pPr>
        <w:spacing w:line="240" w:lineRule="auto"/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</w:pP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</w:t>
      </w:r>
    </w:p>
    <w:p w:rsidR="00304AAD" w:rsidRPr="00304AAD" w:rsidRDefault="00304AAD" w:rsidP="00304AAD">
      <w:pPr>
        <w:spacing w:line="240" w:lineRule="auto"/>
        <w:rPr>
          <w:rFonts w:ascii="Helvetica" w:eastAsia="Times New Roman" w:hAnsi="Helvetica" w:cs="Helvetica"/>
          <w:color w:val="303336"/>
          <w:sz w:val="27"/>
          <w:szCs w:val="27"/>
          <w:lang w:eastAsia="ru-RU"/>
        </w:rPr>
      </w:pPr>
      <w:r w:rsidRPr="00304AAD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 wp14:anchorId="31AEEA01" wp14:editId="471B6CCA">
            <wp:extent cx="2466975" cy="3514725"/>
            <wp:effectExtent l="0" t="0" r="9525" b="9525"/>
            <wp:docPr id="1" name="Рисунок 1" descr="https://400.libnvkz.ru/upload/resize_cache/iblock/5c6/900_370_1/%D0%90%D0%B3%D0%B5%D0%B5%D0%B2%20%D0%90%D0%BD%D0%B4%D1%80%D0%B5%D0%B9%20%D0%A2%D0%B8%D0%BC%D0%BE%D1%84%D0%B5%D0%B5%D0%B2%D0%B8%D1%87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00.libnvkz.ru/upload/resize_cache/iblock/5c6/900_370_1/%D0%90%D0%B3%D0%B5%D0%B5%D0%B2%20%D0%90%D0%BD%D0%B4%D1%80%D0%B5%D0%B9%20%D0%A2%D0%B8%D0%BC%D0%BE%D1%84%D0%B5%D0%B5%D0%B2%D0%B8%D1%87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AD" w:rsidRDefault="00304AAD" w:rsidP="00304AAD">
      <w:pPr>
        <w:spacing w:line="240" w:lineRule="auto"/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</w:pP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>Старшина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 xml:space="preserve">Родился в деревне Антоново (в настоящее время – территория ЗСМК) Новокузнецкого района Кемеровской области. В 1939 г. окончил фельдшерскую школу в городе </w:t>
      </w:r>
      <w:proofErr w:type="spellStart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>Сталинске</w:t>
      </w:r>
      <w:proofErr w:type="spellEnd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 xml:space="preserve"> и был призван на военную службу.  Место призыва: Кузнецкий РВК, Кемеровская область, Кузнецкий район. Служил на Дальнем Востоке. В марте 1942 г. был отправлен на фронт. Воевал в составе 27-го кавалерийского полка 7-й кавалерийской дивизии 1-го Украинского фронта в должности санинструктора, а позднее – фельдшера ПМП. Был легко ранен в ноябре 1943 г. Участвовал в форсировании реки Эльба. Встретил Победу в Берлине. Затем служил в Венгрии. Вернулся домой в марте 1946 г. и устроился работать на шахту «</w:t>
      </w:r>
      <w:proofErr w:type="spellStart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>Зыряновская</w:t>
      </w:r>
      <w:proofErr w:type="spellEnd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>». Позже он окончил горный техникум в Прокопьевске, работал на шахте горным техником, председателем профсоюзной организации.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</w:r>
    </w:p>
    <w:p w:rsidR="00304AAD" w:rsidRDefault="00304AAD" w:rsidP="00304AAD">
      <w:pPr>
        <w:spacing w:line="240" w:lineRule="auto"/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</w:pPr>
      <w:bookmarkStart w:id="0" w:name="_GoBack"/>
      <w:bookmarkEnd w:id="0"/>
    </w:p>
    <w:p w:rsidR="00304AAD" w:rsidRPr="00304AAD" w:rsidRDefault="00304AAD" w:rsidP="00304AAD">
      <w:pPr>
        <w:spacing w:line="240" w:lineRule="auto"/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</w:pP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lastRenderedPageBreak/>
        <w:t>Награды и звания: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орден Красной Звезды (1945)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орден Славы III степени (1944)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орден Отечественной войны I степени (1944)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орден Отечественной войны II степени (1944)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медаль «За победу над Германией в Великой Отечественной войне 1941-1945 гг.»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медаль Жукова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юбилейные медали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 орден Октябрьской Революции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медаль «За доблестный труд. В ознаменование 100-летия со дня рождения Владимира Ильича Ленина»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 знак «Шахтерская слава» III степени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знак «Шахтерская слава» II степени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знак «Шахтерская слава» I степени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  Почетный шахтер, звание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Источники данных:  </w:t>
      </w:r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Бессмертный полк [Электронный ресурс] : сайт. – Электрон</w:t>
      </w:r>
      <w:proofErr w:type="gramStart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>.</w:t>
      </w:r>
      <w:proofErr w:type="gramEnd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 xml:space="preserve"> дан. – Режим доступа: </w:t>
      </w:r>
      <w:hyperlink r:id="rId6" w:history="1">
        <w:r w:rsidRPr="00304AAD">
          <w:rPr>
            <w:rFonts w:ascii="Helvetica" w:eastAsia="Times New Roman" w:hAnsi="Helvetica" w:cs="Helvetica"/>
            <w:color w:val="000000"/>
            <w:sz w:val="33"/>
            <w:szCs w:val="33"/>
            <w:u w:val="single"/>
            <w:lang w:eastAsia="ru-RU"/>
          </w:rPr>
          <w:t>https://www.moypolk.ru/novokuzneck/soldiers/ageev-andrey-timofeevich</w:t>
        </w:r>
      </w:hyperlink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Дважды победители [Электронный ресурс] // МБУ ДО "Дом творчества "Вектор" г. Новокузнецк : сайт. – Электрон</w:t>
      </w:r>
      <w:proofErr w:type="gramStart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>.</w:t>
      </w:r>
      <w:proofErr w:type="gramEnd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 xml:space="preserve"> дан. – Режим доступа: </w:t>
      </w:r>
      <w:hyperlink r:id="rId7" w:history="1">
        <w:r w:rsidRPr="00304AAD">
          <w:rPr>
            <w:rFonts w:ascii="Helvetica" w:eastAsia="Times New Roman" w:hAnsi="Helvetica" w:cs="Helvetica"/>
            <w:color w:val="E10A39"/>
            <w:sz w:val="33"/>
            <w:szCs w:val="33"/>
            <w:u w:val="single"/>
            <w:lang w:eastAsia="ru-RU"/>
          </w:rPr>
          <w:t>https://www.domvektor.ru/wp-content/uploads/2019/03/%D0%90%D0%B3%D0%B5%D0%B5%D0%B2-%D0%90.%D0%A2..pdf</w:t>
        </w:r>
      </w:hyperlink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br/>
        <w:t>Подвиг народа [Электронный ресурс] : сайт. – Электрон</w:t>
      </w:r>
      <w:proofErr w:type="gramStart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>.</w:t>
      </w:r>
      <w:proofErr w:type="gramEnd"/>
      <w:r w:rsidRPr="00304AAD">
        <w:rPr>
          <w:rFonts w:ascii="Helvetica" w:eastAsia="Times New Roman" w:hAnsi="Helvetica" w:cs="Helvetica"/>
          <w:color w:val="515758"/>
          <w:sz w:val="33"/>
          <w:szCs w:val="33"/>
          <w:lang w:eastAsia="ru-RU"/>
        </w:rPr>
        <w:t xml:space="preserve"> дан. – Режим доступа: </w:t>
      </w:r>
      <w:hyperlink r:id="rId8" w:anchor="id=35560994&amp;tab=navDetailManAward" w:history="1">
        <w:r w:rsidRPr="00304AAD">
          <w:rPr>
            <w:rFonts w:ascii="Helvetica" w:eastAsia="Times New Roman" w:hAnsi="Helvetica" w:cs="Helvetica"/>
            <w:color w:val="000000"/>
            <w:sz w:val="33"/>
            <w:szCs w:val="33"/>
            <w:u w:val="single"/>
            <w:lang w:eastAsia="ru-RU"/>
          </w:rPr>
          <w:t>http://podvignaroda.ru/?#id=35560994&amp;tab=navDetailManAward</w:t>
        </w:r>
      </w:hyperlink>
    </w:p>
    <w:p w:rsidR="00D86AFA" w:rsidRDefault="00D86AFA"/>
    <w:sectPr w:rsidR="00D8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9D"/>
    <w:rsid w:val="00304AAD"/>
    <w:rsid w:val="008C089D"/>
    <w:rsid w:val="00D86AFA"/>
    <w:rsid w:val="00D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4F64"/>
  <w15:chartTrackingRefBased/>
  <w15:docId w15:val="{C7055A83-AA00-49CA-AABF-639DA9BE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3367">
                  <w:marLeft w:val="0"/>
                  <w:marRight w:val="0"/>
                  <w:marTop w:val="0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3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1910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gnaroda.ru/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mvektor.ru/wp-content/uploads/2019/03/%D0%90%D0%B3%D0%B5%D0%B5%D0%B2-%D0%90.%D0%A2.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ypolk.ru/novokuzneck/soldiers/ageev-andrey-timofeevi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400.libnvkz.ru/upload/iblock/5c6/%D0%90%D0%B3%D0%B5%D0%B5%D0%B2%20%D0%90%D0%BD%D0%B4%D1%80%D0%B5%D0%B9%20%D0%A2%D0%B8%D0%BC%D0%BE%D1%84%D0%B5%D0%B5%D0%B2%D0%B8%D1%87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2025-02-17T03:07:00Z</dcterms:created>
  <dcterms:modified xsi:type="dcterms:W3CDTF">2025-02-17T03:46:00Z</dcterms:modified>
</cp:coreProperties>
</file>