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BB" w:rsidRPr="00233347" w:rsidRDefault="0047204A" w:rsidP="00472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347">
        <w:rPr>
          <w:rFonts w:ascii="Times New Roman" w:hAnsi="Times New Roman" w:cs="Times New Roman"/>
          <w:b/>
          <w:sz w:val="32"/>
          <w:szCs w:val="32"/>
        </w:rPr>
        <w:t>Лазарев Михаил Гурьевич.</w:t>
      </w:r>
    </w:p>
    <w:p w:rsidR="0047204A" w:rsidRPr="00233347" w:rsidRDefault="0047204A" w:rsidP="0047204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3347">
        <w:rPr>
          <w:rFonts w:ascii="Times New Roman" w:hAnsi="Times New Roman" w:cs="Times New Roman"/>
          <w:b/>
          <w:sz w:val="32"/>
          <w:szCs w:val="32"/>
        </w:rPr>
        <w:t>Родился 25 марта 1924 года в селе Камышинка Мариинского района Кемеровской области.</w:t>
      </w:r>
    </w:p>
    <w:p w:rsidR="0047204A" w:rsidRPr="00233347" w:rsidRDefault="0047204A" w:rsidP="0047204A">
      <w:pPr>
        <w:jc w:val="both"/>
        <w:rPr>
          <w:rFonts w:ascii="Times New Roman" w:hAnsi="Times New Roman" w:cs="Times New Roman"/>
          <w:sz w:val="32"/>
          <w:szCs w:val="32"/>
        </w:rPr>
      </w:pPr>
      <w:r w:rsidRPr="00233347">
        <w:rPr>
          <w:rFonts w:ascii="Times New Roman" w:hAnsi="Times New Roman" w:cs="Times New Roman"/>
          <w:sz w:val="32"/>
          <w:szCs w:val="32"/>
        </w:rPr>
        <w:t>До войны окончил в 1941 году школу, в 1942 г. Томское артиллерийское училище, в 1950 г. Новосибирскую юридическую школу, в 1958 г. Московский юридический институт.</w:t>
      </w:r>
    </w:p>
    <w:p w:rsidR="0047204A" w:rsidRPr="00233347" w:rsidRDefault="0047204A" w:rsidP="0047204A">
      <w:pPr>
        <w:jc w:val="both"/>
        <w:rPr>
          <w:rFonts w:ascii="Times New Roman" w:hAnsi="Times New Roman" w:cs="Times New Roman"/>
          <w:sz w:val="32"/>
          <w:szCs w:val="32"/>
        </w:rPr>
      </w:pPr>
      <w:r w:rsidRPr="00233347">
        <w:rPr>
          <w:rFonts w:ascii="Times New Roman" w:hAnsi="Times New Roman" w:cs="Times New Roman"/>
          <w:sz w:val="32"/>
          <w:szCs w:val="32"/>
        </w:rPr>
        <w:t>Начинал участвовать в военных действиях по призыву. В марте 1943 года был отправлен на Воронежский фронт под командованием генерала армии</w:t>
      </w:r>
      <w:r w:rsidR="00233347">
        <w:rPr>
          <w:rFonts w:ascii="Times New Roman" w:hAnsi="Times New Roman" w:cs="Times New Roman"/>
          <w:sz w:val="32"/>
          <w:szCs w:val="32"/>
        </w:rPr>
        <w:t>,</w:t>
      </w:r>
      <w:r w:rsidRPr="00233347">
        <w:rPr>
          <w:rFonts w:ascii="Times New Roman" w:hAnsi="Times New Roman" w:cs="Times New Roman"/>
          <w:sz w:val="32"/>
          <w:szCs w:val="32"/>
        </w:rPr>
        <w:t xml:space="preserve"> Ватутина Николая Федоровича 465 стрелковый полк 167 стрелковой дивизии в звании младшего лейтенанта командиром взвода 45-миллиметровых противотанковых орудий. </w:t>
      </w:r>
      <w:r w:rsidR="00233347" w:rsidRPr="00233347">
        <w:rPr>
          <w:rFonts w:ascii="Times New Roman" w:hAnsi="Times New Roman" w:cs="Times New Roman"/>
          <w:sz w:val="32"/>
          <w:szCs w:val="32"/>
        </w:rPr>
        <w:t>Освобождал города Киев, Дрогобыч, Ужгород. Военные боевые действия закончил в г. Праге</w:t>
      </w:r>
      <w:bookmarkStart w:id="0" w:name="_GoBack"/>
      <w:bookmarkEnd w:id="0"/>
    </w:p>
    <w:p w:rsidR="0047204A" w:rsidRPr="00233347" w:rsidRDefault="0047204A" w:rsidP="0047204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7204A" w:rsidRPr="0023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4A"/>
    <w:rsid w:val="00233347"/>
    <w:rsid w:val="0047204A"/>
    <w:rsid w:val="004F10BB"/>
    <w:rsid w:val="00B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сервис-16</dc:creator>
  <cp:keywords/>
  <dc:description/>
  <cp:lastModifiedBy>сервис-16</cp:lastModifiedBy>
  <cp:revision>3</cp:revision>
  <dcterms:created xsi:type="dcterms:W3CDTF">2015-03-30T09:53:00Z</dcterms:created>
  <dcterms:modified xsi:type="dcterms:W3CDTF">2015-03-30T10:07:00Z</dcterms:modified>
</cp:coreProperties>
</file>