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4" w:rsidRPr="00A72A27" w:rsidRDefault="00A72A27">
      <w:pPr>
        <w:rPr>
          <w:rFonts w:ascii="Times New Roman" w:hAnsi="Times New Roman" w:cs="Times New Roman"/>
          <w:b/>
          <w:sz w:val="24"/>
          <w:szCs w:val="24"/>
        </w:rPr>
      </w:pPr>
      <w:r w:rsidRPr="00A72A27">
        <w:rPr>
          <w:rFonts w:ascii="Times New Roman" w:hAnsi="Times New Roman" w:cs="Times New Roman"/>
          <w:b/>
          <w:sz w:val="24"/>
          <w:szCs w:val="24"/>
        </w:rPr>
        <w:t>Петрова Екатерина Семёновна</w:t>
      </w:r>
    </w:p>
    <w:p w:rsidR="00A72A27" w:rsidRPr="00A72A27" w:rsidRDefault="00A72A27">
      <w:pPr>
        <w:rPr>
          <w:rFonts w:ascii="Times New Roman" w:hAnsi="Times New Roman" w:cs="Times New Roman"/>
          <w:b/>
          <w:sz w:val="24"/>
          <w:szCs w:val="24"/>
        </w:rPr>
      </w:pPr>
      <w:r w:rsidRPr="00A72A27">
        <w:rPr>
          <w:rFonts w:ascii="Times New Roman" w:hAnsi="Times New Roman" w:cs="Times New Roman"/>
          <w:b/>
          <w:sz w:val="24"/>
          <w:szCs w:val="24"/>
        </w:rPr>
        <w:t>Годы жизни – 1919-2001 гг.</w:t>
      </w:r>
    </w:p>
    <w:p w:rsidR="00A72A27" w:rsidRPr="00A72A27" w:rsidRDefault="00A72A27">
      <w:pPr>
        <w:rPr>
          <w:rFonts w:ascii="Times New Roman" w:hAnsi="Times New Roman" w:cs="Times New Roman"/>
          <w:sz w:val="24"/>
          <w:szCs w:val="24"/>
        </w:rPr>
      </w:pPr>
      <w:r w:rsidRPr="00A72A27">
        <w:rPr>
          <w:rFonts w:ascii="Times New Roman" w:hAnsi="Times New Roman" w:cs="Times New Roman"/>
          <w:sz w:val="24"/>
          <w:szCs w:val="24"/>
        </w:rPr>
        <w:t>В период Великой Отечественной войны директор одновременно двух общеобразовательных мужских средних школ (обучение было раздельное) на Дальнем Востоке в г. Комсомольске-на-Амуре.</w:t>
      </w:r>
      <w:bookmarkStart w:id="0" w:name="_GoBack"/>
      <w:bookmarkEnd w:id="0"/>
    </w:p>
    <w:p w:rsidR="00A72A27" w:rsidRPr="00A72A27" w:rsidRDefault="00A72A27">
      <w:pPr>
        <w:rPr>
          <w:rFonts w:ascii="Times New Roman" w:hAnsi="Times New Roman" w:cs="Times New Roman"/>
          <w:sz w:val="24"/>
          <w:szCs w:val="24"/>
        </w:rPr>
      </w:pPr>
      <w:r w:rsidRPr="00A72A27">
        <w:rPr>
          <w:rFonts w:ascii="Times New Roman" w:hAnsi="Times New Roman" w:cs="Times New Roman"/>
          <w:sz w:val="24"/>
          <w:szCs w:val="24"/>
        </w:rPr>
        <w:t>Затем заведующая Краевым отделом народного образования Хабаровского края.</w:t>
      </w:r>
    </w:p>
    <w:p w:rsidR="00A72A27" w:rsidRPr="00A72A27" w:rsidRDefault="00A72A27">
      <w:pPr>
        <w:rPr>
          <w:rFonts w:ascii="Times New Roman" w:hAnsi="Times New Roman" w:cs="Times New Roman"/>
          <w:sz w:val="24"/>
          <w:szCs w:val="24"/>
        </w:rPr>
      </w:pPr>
      <w:r w:rsidRPr="00A72A27">
        <w:rPr>
          <w:rFonts w:ascii="Times New Roman" w:hAnsi="Times New Roman" w:cs="Times New Roman"/>
          <w:sz w:val="24"/>
          <w:szCs w:val="24"/>
        </w:rPr>
        <w:t>В послевоенное время вплоть до ухода на заслуженный отдых занимала должность директора школы в г. Кемерово. Имеет наградной знак «Отличник народного просвещения».</w:t>
      </w:r>
    </w:p>
    <w:sectPr w:rsidR="00A72A27" w:rsidRPr="00A7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9E"/>
    <w:rsid w:val="00215244"/>
    <w:rsid w:val="0054419E"/>
    <w:rsid w:val="007225FC"/>
    <w:rsid w:val="00A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2015-03-24T07:58:00Z</dcterms:created>
  <dcterms:modified xsi:type="dcterms:W3CDTF">2015-03-24T08:03:00Z</dcterms:modified>
</cp:coreProperties>
</file>